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default" w:ascii="宋体" w:hAnsi="宋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  <w:lang w:val="en-US" w:eastAsia="zh-CN"/>
        </w:rPr>
        <w:t>附件2</w:t>
      </w:r>
    </w:p>
    <w:p>
      <w:pPr>
        <w:pStyle w:val="2"/>
        <w:bidi w:val="0"/>
        <w:rPr>
          <w:rFonts w:hint="eastAsia" w:asciiTheme="minorEastAsia" w:hAnsiTheme="minorEastAsia" w:eastAsiaTheme="minorEastAsia" w:cstheme="minorEastAsia"/>
          <w:sz w:val="52"/>
          <w:szCs w:val="5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52"/>
          <w:szCs w:val="56"/>
          <w:lang w:eastAsia="zh-CN"/>
        </w:rPr>
        <w:t>惠州开放大学培训楼</w:t>
      </w:r>
    </w:p>
    <w:p>
      <w:pPr>
        <w:pStyle w:val="2"/>
        <w:bidi w:val="0"/>
        <w:rPr>
          <w:rFonts w:hint="eastAsia" w:asciiTheme="minorEastAsia" w:hAnsiTheme="minorEastAsia" w:eastAsiaTheme="minorEastAsia" w:cstheme="minorEastAsia"/>
          <w:sz w:val="52"/>
          <w:szCs w:val="5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52"/>
          <w:szCs w:val="56"/>
          <w:lang w:eastAsia="zh-CN"/>
        </w:rPr>
        <w:t>房屋结构可靠性鉴定项目</w:t>
      </w:r>
    </w:p>
    <w:p>
      <w:pPr>
        <w:pStyle w:val="2"/>
        <w:bidi w:val="0"/>
        <w:rPr>
          <w:rFonts w:hint="eastAsia" w:asciiTheme="minorEastAsia" w:hAnsiTheme="minorEastAsia" w:eastAsiaTheme="minorEastAsia" w:cstheme="minorEastAsia"/>
          <w:sz w:val="52"/>
          <w:szCs w:val="56"/>
          <w:lang w:eastAsia="zh-CN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84"/>
          <w:szCs w:val="84"/>
        </w:rPr>
      </w:pPr>
      <w:r>
        <w:rPr>
          <w:rFonts w:hint="eastAsia" w:ascii="宋体" w:hAnsi="宋体"/>
          <w:sz w:val="84"/>
          <w:szCs w:val="84"/>
        </w:rPr>
        <w:t>报 价 文 件</w:t>
      </w: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spacing w:line="360" w:lineRule="auto"/>
        <w:ind w:firstLine="2160" w:firstLineChars="600"/>
        <w:jc w:val="left"/>
        <w:rPr>
          <w:rFonts w:hint="default" w:ascii="黑体" w:hAnsi="宋体" w:eastAsia="黑体"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sz w:val="36"/>
          <w:szCs w:val="36"/>
        </w:rPr>
        <w:t>报价</w:t>
      </w:r>
      <w:r>
        <w:rPr>
          <w:rFonts w:hint="eastAsia" w:ascii="黑体" w:hAnsi="宋体" w:eastAsia="黑体"/>
          <w:sz w:val="36"/>
          <w:szCs w:val="36"/>
          <w:lang w:eastAsia="zh-CN"/>
        </w:rPr>
        <w:t>单位</w:t>
      </w:r>
      <w:r>
        <w:rPr>
          <w:rFonts w:hint="eastAsia" w:ascii="黑体" w:hAnsi="宋体" w:eastAsia="黑体"/>
          <w:sz w:val="36"/>
          <w:szCs w:val="36"/>
        </w:rPr>
        <w:t>：</w:t>
      </w:r>
      <w:r>
        <w:rPr>
          <w:rFonts w:hint="eastAsia" w:ascii="黑体" w:hAnsi="宋体" w:eastAsia="黑体"/>
          <w:sz w:val="36"/>
          <w:szCs w:val="36"/>
          <w:u w:val="single"/>
          <w:lang w:val="en-US" w:eastAsia="zh-CN"/>
        </w:rPr>
        <w:t xml:space="preserve">                     </w:t>
      </w:r>
    </w:p>
    <w:p>
      <w:pPr>
        <w:spacing w:line="360" w:lineRule="auto"/>
        <w:ind w:firstLine="4320" w:firstLineChars="1200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202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3</w:t>
      </w:r>
      <w:r>
        <w:rPr>
          <w:rFonts w:hint="eastAsia" w:ascii="黑体" w:hAnsi="宋体" w:eastAsia="黑体"/>
          <w:sz w:val="36"/>
          <w:szCs w:val="36"/>
        </w:rPr>
        <w:t>年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宋体" w:eastAsia="黑体"/>
          <w:sz w:val="36"/>
          <w:szCs w:val="36"/>
        </w:rPr>
        <w:t>月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宋体" w:eastAsia="黑体"/>
          <w:sz w:val="36"/>
          <w:szCs w:val="36"/>
        </w:rPr>
        <w:t>日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 录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numPr>
          <w:ilvl w:val="0"/>
          <w:numId w:val="1"/>
        </w:num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报价书…………………………………………………………………………………………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1</w:t>
      </w:r>
    </w:p>
    <w:p>
      <w:pPr>
        <w:numPr>
          <w:ilvl w:val="0"/>
          <w:numId w:val="1"/>
        </w:num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项目</w:t>
      </w:r>
      <w:r>
        <w:rPr>
          <w:rFonts w:hint="eastAsia" w:ascii="宋体" w:hAnsi="宋体"/>
          <w:b/>
          <w:sz w:val="24"/>
          <w:szCs w:val="24"/>
        </w:rPr>
        <w:t>报价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清单</w:t>
      </w:r>
      <w:r>
        <w:rPr>
          <w:rFonts w:hint="eastAsia" w:ascii="宋体" w:hAnsi="宋体"/>
          <w:b/>
          <w:sz w:val="24"/>
          <w:szCs w:val="24"/>
        </w:rPr>
        <w:t>…………………………………………………………………………………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</w:t>
      </w:r>
    </w:p>
    <w:p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报价单位相关证</w:t>
      </w:r>
      <w:r>
        <w:rPr>
          <w:rFonts w:hint="eastAsia" w:ascii="宋体" w:hAnsi="宋体"/>
          <w:b/>
          <w:sz w:val="24"/>
          <w:szCs w:val="24"/>
        </w:rPr>
        <w:t>照复印件……………………………………………………………………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3</w:t>
      </w:r>
    </w:p>
    <w:p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报价单位入驻广东省中介服务超市截图</w:t>
      </w:r>
      <w:r>
        <w:rPr>
          <w:rFonts w:hint="eastAsia" w:ascii="宋体" w:hAnsi="宋体"/>
          <w:b/>
          <w:sz w:val="24"/>
          <w:szCs w:val="24"/>
        </w:rPr>
        <w:t>……………………………………………………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4</w:t>
      </w: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  <w:sectPr>
          <w:footerReference r:id="rId3" w:type="default"/>
          <w:pgSz w:w="11906" w:h="16838"/>
          <w:pgMar w:top="720" w:right="720" w:bottom="720" w:left="72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 xml:space="preserve">报 价 </w:t>
      </w:r>
      <w:r>
        <w:rPr>
          <w:rFonts w:hint="eastAsia" w:ascii="宋体" w:hAnsi="宋体" w:cs="仿宋"/>
          <w:b/>
          <w:color w:val="000000"/>
          <w:kern w:val="0"/>
          <w:sz w:val="44"/>
          <w:szCs w:val="44"/>
        </w:rPr>
        <w:t>书</w:t>
      </w:r>
    </w:p>
    <w:p>
      <w:pPr>
        <w:widowControl/>
        <w:spacing w:after="40"/>
        <w:ind w:left="48" w:leftChars="23" w:right="560" w:firstLine="502" w:firstLineChars="157"/>
        <w:rPr>
          <w:rFonts w:ascii="仿宋_GB2312" w:hAnsi="仿宋" w:eastAsia="仿宋_GB2312" w:cs="仿宋"/>
          <w:kern w:val="0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惠州开放大学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根据贵单位《惠州开放大学培训楼房屋结构可靠性鉴定项目服务询价函》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我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愿意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对该项目进行报价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2、我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在此声明，所递交的报价书及有关资料内容完整、真实和准确。</w:t>
      </w:r>
    </w:p>
    <w:p>
      <w:pPr>
        <w:ind w:firstLine="640"/>
        <w:jc w:val="left"/>
        <w:rPr>
          <w:rFonts w:ascii="仿宋" w:hAnsi="仿宋" w:eastAsia="仿宋" w:cs="仿宋"/>
          <w:color w:val="FF0000"/>
          <w:sz w:val="32"/>
          <w:szCs w:val="32"/>
        </w:rPr>
      </w:pPr>
    </w:p>
    <w:p>
      <w:pPr>
        <w:widowControl/>
        <w:spacing w:after="40"/>
        <w:ind w:left="48" w:leftChars="23" w:firstLine="662" w:firstLineChars="207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40"/>
        <w:ind w:firstLine="1280" w:firstLineChars="4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80" w:firstLineChars="4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单位地址：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40"/>
        <w:ind w:firstLine="1280" w:firstLineChars="4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（签字）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40"/>
        <w:ind w:firstLine="1280" w:firstLineChars="4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联系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40"/>
        <w:ind w:firstLine="1280" w:firstLineChars="4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电子邮箱：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40"/>
        <w:ind w:firstLine="1280" w:firstLineChars="4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期：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>2023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年   月   日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项目报价清单</w:t>
      </w:r>
    </w:p>
    <w:p>
      <w:pPr>
        <w:adjustRightInd w:val="0"/>
        <w:snapToGrid w:val="0"/>
        <w:spacing w:line="360" w:lineRule="auto"/>
        <w:jc w:val="center"/>
        <w:rPr>
          <w:rFonts w:hint="eastAsia"/>
          <w:b/>
          <w:sz w:val="32"/>
          <w:szCs w:val="32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993"/>
        <w:gridCol w:w="1565"/>
        <w:gridCol w:w="1780"/>
        <w:gridCol w:w="1780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技术服务项目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工程量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单价（元/㎡）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小计（元）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惠州开放大学实训楼房屋结构可靠性鉴定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房屋结构可靠性鉴定、楼面承载力检测以及恢复（重构）结构图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约8573㎡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Align w:val="top"/>
          </w:tcPr>
          <w:p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计价标准：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合计</w:t>
            </w:r>
          </w:p>
        </w:tc>
        <w:tc>
          <w:tcPr>
            <w:tcW w:w="8898" w:type="dxa"/>
            <w:gridSpan w:val="5"/>
            <w:vAlign w:val="center"/>
          </w:tcPr>
          <w:p>
            <w:pPr>
              <w:jc w:val="left"/>
              <w:rPr>
                <w:rFonts w:hint="default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¥：</w:t>
            </w:r>
            <w:r>
              <w:rPr>
                <w:rFonts w:hint="eastAsia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  <w:szCs w:val="36"/>
                <w:u w:val="none"/>
                <w:vertAlign w:val="baseline"/>
                <w:lang w:val="en-US" w:eastAsia="zh-CN"/>
              </w:rPr>
              <w:t>元（大写人民币：</w:t>
            </w:r>
            <w:r>
              <w:rPr>
                <w:rFonts w:hint="eastAsia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8"/>
                <w:szCs w:val="36"/>
                <w:u w:val="none"/>
                <w:vertAlign w:val="baseline"/>
                <w:lang w:val="en-US" w:eastAsia="zh-CN"/>
              </w:rPr>
              <w:t>）</w:t>
            </w:r>
          </w:p>
        </w:tc>
      </w:tr>
    </w:tbl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报价说明：本项目报价采用总价包干，包括恢复（重构）结构图、人工费、设备（仪表）费、管理费、税费、安全措施费、安全风险费、责任及交通费等最终提交正式报告的费用。</w:t>
      </w:r>
    </w:p>
    <w:p>
      <w:p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wordWrap w:val="0"/>
        <w:jc w:val="right"/>
        <w:rPr>
          <w:rFonts w:hint="eastAsia"/>
          <w:b w:val="0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wordWrap w:val="0"/>
        <w:jc w:val="right"/>
        <w:rPr>
          <w:rFonts w:hint="default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报价单位（盖章）：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numPr>
          <w:ilvl w:val="0"/>
          <w:numId w:val="0"/>
        </w:numPr>
        <w:jc w:val="right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2023年  月  日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</w:t>
      </w:r>
      <w:r>
        <w:rPr>
          <w:rFonts w:hint="eastAsia"/>
          <w:b/>
          <w:sz w:val="32"/>
          <w:szCs w:val="32"/>
          <w:lang w:val="en-US" w:eastAsia="zh-CN"/>
        </w:rPr>
        <w:t>报价单位相关证</w:t>
      </w:r>
      <w:r>
        <w:rPr>
          <w:rFonts w:hint="eastAsia"/>
          <w:b/>
          <w:sz w:val="32"/>
          <w:szCs w:val="32"/>
        </w:rPr>
        <w:t>照复印件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sz w:val="32"/>
          <w:szCs w:val="32"/>
          <w:lang w:eastAsia="zh-CN"/>
        </w:rPr>
      </w:pPr>
    </w:p>
    <w:p>
      <w:pPr>
        <w:jc w:val="center"/>
        <w:rPr>
          <w:rFonts w:hint="default"/>
          <w:b/>
          <w:sz w:val="32"/>
          <w:szCs w:val="32"/>
          <w:lang w:val="en-US"/>
        </w:rPr>
      </w:pPr>
      <w:r>
        <w:rPr>
          <w:rFonts w:hint="eastAsia"/>
          <w:b/>
          <w:sz w:val="32"/>
          <w:szCs w:val="32"/>
          <w:lang w:eastAsia="zh-CN"/>
        </w:rPr>
        <w:t>三</w:t>
      </w:r>
      <w:r>
        <w:rPr>
          <w:rFonts w:hint="eastAsia"/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报价单位入驻广东省中介服务超市截图</w:t>
      </w:r>
    </w:p>
    <w:p>
      <w:pPr>
        <w:jc w:val="center"/>
        <w:rPr>
          <w:b/>
          <w:sz w:val="32"/>
          <w:szCs w:val="32"/>
        </w:rPr>
      </w:pPr>
    </w:p>
    <w:p>
      <w:pPr>
        <w:jc w:val="left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720" w:right="720" w:bottom="720" w:left="72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D9CAC0"/>
    <w:multiLevelType w:val="singleLevel"/>
    <w:tmpl w:val="AFD9CA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